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B251F" w14:textId="77777777" w:rsidR="009823B9" w:rsidRPr="00A31E52" w:rsidRDefault="009823B9" w:rsidP="009823B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pt-BR"/>
        </w:rPr>
      </w:pPr>
      <w:r w:rsidRPr="00A31E52">
        <w:rPr>
          <w:rFonts w:ascii="Times New Roman" w:eastAsia="Times New Roman" w:hAnsi="Times New Roman" w:cs="Times New Roman"/>
          <w:b/>
          <w:bCs/>
          <w:kern w:val="36"/>
          <w:lang w:eastAsia="pt-BR"/>
        </w:rPr>
        <w:t xml:space="preserve">EDITAL </w:t>
      </w:r>
      <w:r w:rsidR="00CE389F" w:rsidRPr="00A31E52">
        <w:rPr>
          <w:rFonts w:ascii="Times New Roman" w:eastAsia="Times New Roman" w:hAnsi="Times New Roman" w:cs="Times New Roman"/>
          <w:b/>
          <w:bCs/>
          <w:kern w:val="36"/>
          <w:lang w:eastAsia="pt-BR"/>
        </w:rPr>
        <w:t>PARA</w:t>
      </w:r>
      <w:r w:rsidRPr="00A31E52">
        <w:rPr>
          <w:rFonts w:ascii="Times New Roman" w:eastAsia="Times New Roman" w:hAnsi="Times New Roman" w:cs="Times New Roman"/>
          <w:b/>
          <w:bCs/>
          <w:kern w:val="36"/>
          <w:lang w:eastAsia="pt-BR"/>
        </w:rPr>
        <w:t xml:space="preserve"> REABERTURA DE PRAZO</w:t>
      </w:r>
      <w:r w:rsidR="00D377F3" w:rsidRPr="00A31E52">
        <w:rPr>
          <w:rFonts w:ascii="Times New Roman" w:eastAsia="Times New Roman" w:hAnsi="Times New Roman" w:cs="Times New Roman"/>
          <w:b/>
          <w:bCs/>
          <w:kern w:val="36"/>
          <w:lang w:eastAsia="pt-BR"/>
        </w:rPr>
        <w:t xml:space="preserve"> PARA ELEIÇÃO DO REPRESENTANTE DOS EMPREGADOS NO CONSELHO FISCAL DA COMPANHIA DE SANEAMENTO AMBIENTAL </w:t>
      </w:r>
      <w:r w:rsidR="00CE389F" w:rsidRPr="00A31E52">
        <w:rPr>
          <w:rFonts w:ascii="Times New Roman" w:eastAsia="Times New Roman" w:hAnsi="Times New Roman" w:cs="Times New Roman"/>
          <w:b/>
          <w:bCs/>
          <w:kern w:val="36"/>
          <w:lang w:eastAsia="pt-BR"/>
        </w:rPr>
        <w:t xml:space="preserve">DO MARANHÃO </w:t>
      </w:r>
      <w:r w:rsidR="00D377F3" w:rsidRPr="00A31E52">
        <w:rPr>
          <w:rFonts w:ascii="Times New Roman" w:eastAsia="Times New Roman" w:hAnsi="Times New Roman" w:cs="Times New Roman"/>
          <w:b/>
          <w:bCs/>
          <w:kern w:val="36"/>
          <w:lang w:eastAsia="pt-BR"/>
        </w:rPr>
        <w:t>- CAEMA</w:t>
      </w:r>
    </w:p>
    <w:p w14:paraId="084BFE6A" w14:textId="77777777" w:rsidR="009823B9" w:rsidRPr="00A31E52" w:rsidRDefault="009823B9" w:rsidP="009823B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t-BR"/>
        </w:rPr>
      </w:pP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 xml:space="preserve">EDITAL </w:t>
      </w:r>
      <w:r w:rsidR="00CE389F" w:rsidRPr="00A31E52">
        <w:rPr>
          <w:rFonts w:ascii="Times New Roman" w:eastAsia="Times New Roman" w:hAnsi="Times New Roman" w:cs="Times New Roman"/>
          <w:b/>
          <w:bCs/>
          <w:lang w:eastAsia="pt-BR"/>
        </w:rPr>
        <w:t>DE REABERTURA DE PRAZO</w:t>
      </w: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 xml:space="preserve"> Nº </w:t>
      </w:r>
      <w:r w:rsidR="00D377F3" w:rsidRPr="00A31E52">
        <w:rPr>
          <w:rFonts w:ascii="Times New Roman" w:eastAsia="Times New Roman" w:hAnsi="Times New Roman" w:cs="Times New Roman"/>
          <w:b/>
          <w:bCs/>
          <w:lang w:eastAsia="pt-BR"/>
        </w:rPr>
        <w:t>001</w:t>
      </w: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>2026 – CECAF/CAEMA</w:t>
      </w:r>
      <w:r w:rsidR="00D377F3" w:rsidRPr="00A31E52">
        <w:rPr>
          <w:rFonts w:ascii="Times New Roman" w:eastAsia="Times New Roman" w:hAnsi="Times New Roman" w:cs="Times New Roman"/>
          <w:b/>
          <w:bCs/>
          <w:lang w:eastAsia="pt-BR"/>
        </w:rPr>
        <w:t xml:space="preserve"> – STIU-MA</w:t>
      </w:r>
    </w:p>
    <w:p w14:paraId="666BEE6A" w14:textId="77777777" w:rsidR="009823B9" w:rsidRPr="00A31E52" w:rsidRDefault="009823B9" w:rsidP="009823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31E52">
        <w:rPr>
          <w:rFonts w:ascii="Times New Roman" w:eastAsia="Times New Roman" w:hAnsi="Times New Roman" w:cs="Times New Roman"/>
          <w:lang w:eastAsia="pt-BR"/>
        </w:rPr>
        <w:t xml:space="preserve">A </w:t>
      </w: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 xml:space="preserve">COMISSÃO ELEITORAL </w:t>
      </w:r>
      <w:r w:rsidR="00D377F3" w:rsidRPr="00A31E52">
        <w:rPr>
          <w:rFonts w:ascii="Times New Roman" w:eastAsia="Times New Roman" w:hAnsi="Times New Roman" w:cs="Times New Roman"/>
          <w:b/>
          <w:bCs/>
          <w:lang w:eastAsia="pt-BR"/>
        </w:rPr>
        <w:t xml:space="preserve">PARITÁRIA </w:t>
      </w: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>(CECAF/CAEMA</w:t>
      </w:r>
      <w:r w:rsidR="00D377F3" w:rsidRPr="00A31E52">
        <w:rPr>
          <w:rFonts w:ascii="Times New Roman" w:eastAsia="Times New Roman" w:hAnsi="Times New Roman" w:cs="Times New Roman"/>
          <w:b/>
          <w:bCs/>
          <w:lang w:eastAsia="pt-BR"/>
        </w:rPr>
        <w:t xml:space="preserve"> – STIU-MA</w:t>
      </w: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>)</w:t>
      </w:r>
      <w:r w:rsidRPr="00A31E52">
        <w:rPr>
          <w:rFonts w:ascii="Times New Roman" w:eastAsia="Times New Roman" w:hAnsi="Times New Roman" w:cs="Times New Roman"/>
          <w:lang w:eastAsia="pt-BR"/>
        </w:rPr>
        <w:t>, no uso de suas atribu</w:t>
      </w:r>
      <w:r w:rsidR="00CE389F" w:rsidRPr="00A31E52">
        <w:rPr>
          <w:rFonts w:ascii="Times New Roman" w:eastAsia="Times New Roman" w:hAnsi="Times New Roman" w:cs="Times New Roman"/>
          <w:lang w:eastAsia="pt-BR"/>
        </w:rPr>
        <w:t xml:space="preserve">ições legais e regulamentares, </w:t>
      </w:r>
      <w:r w:rsidRPr="00A31E52">
        <w:rPr>
          <w:rFonts w:ascii="Times New Roman" w:eastAsia="Times New Roman" w:hAnsi="Times New Roman" w:cs="Times New Roman"/>
          <w:lang w:eastAsia="pt-BR"/>
        </w:rPr>
        <w:t xml:space="preserve"> </w:t>
      </w:r>
    </w:p>
    <w:p w14:paraId="55A64467" w14:textId="77777777" w:rsidR="00D377F3" w:rsidRPr="00A31E52" w:rsidRDefault="009823B9" w:rsidP="00D377F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lang w:eastAsia="pt-BR"/>
        </w:rPr>
      </w:pPr>
      <w:r w:rsidRPr="00A31E52">
        <w:rPr>
          <w:rFonts w:ascii="Times New Roman" w:hAnsi="Times New Roman" w:cs="Times New Roman"/>
          <w:bCs/>
          <w:lang w:eastAsia="pt-BR"/>
        </w:rPr>
        <w:t>CONSIDERANDO QUE o</w:t>
      </w:r>
      <w:r w:rsidRPr="00A31E52">
        <w:rPr>
          <w:rFonts w:ascii="Times New Roman" w:hAnsi="Times New Roman" w:cs="Times New Roman"/>
          <w:lang w:eastAsia="pt-BR"/>
        </w:rPr>
        <w:t xml:space="preserve"> prazo original para inscrição de candidatos ao Conselho de Administração e ao Conselho Fiscal </w:t>
      </w:r>
      <w:r w:rsidRPr="00A31E52">
        <w:rPr>
          <w:rFonts w:ascii="Times New Roman" w:hAnsi="Times New Roman" w:cs="Times New Roman"/>
          <w:b/>
          <w:lang w:eastAsia="pt-BR"/>
        </w:rPr>
        <w:t xml:space="preserve">encerrou-se em </w:t>
      </w:r>
      <w:r w:rsidRPr="00A31E52">
        <w:rPr>
          <w:rFonts w:ascii="Times New Roman" w:hAnsi="Times New Roman" w:cs="Times New Roman"/>
          <w:b/>
          <w:bCs/>
          <w:lang w:eastAsia="pt-BR"/>
        </w:rPr>
        <w:t>14 de setembro de 2026</w:t>
      </w:r>
      <w:r w:rsidR="00D377F3" w:rsidRPr="00A31E52">
        <w:rPr>
          <w:rFonts w:ascii="Times New Roman" w:hAnsi="Times New Roman" w:cs="Times New Roman"/>
          <w:lang w:eastAsia="pt-BR"/>
        </w:rPr>
        <w:t>,</w:t>
      </w:r>
      <w:r w:rsidRPr="00A31E52">
        <w:rPr>
          <w:rFonts w:ascii="Times New Roman" w:hAnsi="Times New Roman" w:cs="Times New Roman"/>
          <w:lang w:eastAsia="pt-BR"/>
        </w:rPr>
        <w:t xml:space="preserve"> </w:t>
      </w:r>
      <w:r w:rsidR="00CE1485" w:rsidRPr="00A31E52">
        <w:rPr>
          <w:rFonts w:ascii="Times New Roman" w:hAnsi="Times New Roman" w:cs="Times New Roman"/>
          <w:lang w:eastAsia="pt-BR"/>
        </w:rPr>
        <w:t xml:space="preserve">que </w:t>
      </w:r>
      <w:r w:rsidRPr="00A31E52">
        <w:rPr>
          <w:rFonts w:ascii="Times New Roman" w:eastAsia="Times New Roman" w:hAnsi="Times New Roman" w:cs="Times New Roman"/>
          <w:lang w:eastAsia="pt-BR"/>
        </w:rPr>
        <w:t xml:space="preserve">houve o registro tempestivo e regular de candidaturas para a representação no </w:t>
      </w:r>
      <w:r w:rsidRPr="00A31E52">
        <w:rPr>
          <w:rFonts w:ascii="Times New Roman" w:eastAsia="Times New Roman" w:hAnsi="Times New Roman" w:cs="Times New Roman"/>
          <w:bCs/>
          <w:lang w:eastAsia="pt-BR"/>
        </w:rPr>
        <w:t>Conselho de Administração</w:t>
      </w:r>
      <w:r w:rsidRPr="00A31E52">
        <w:rPr>
          <w:rFonts w:ascii="Times New Roman" w:eastAsia="Times New Roman" w:hAnsi="Times New Roman" w:cs="Times New Roman"/>
          <w:lang w:eastAsia="pt-BR"/>
        </w:rPr>
        <w:t>, atingindo-se</w:t>
      </w:r>
      <w:r w:rsidR="00D377F3" w:rsidRPr="00A31E52">
        <w:rPr>
          <w:rFonts w:ascii="Times New Roman" w:eastAsia="Times New Roman" w:hAnsi="Times New Roman" w:cs="Times New Roman"/>
          <w:lang w:eastAsia="pt-BR"/>
        </w:rPr>
        <w:t xml:space="preserve"> a finalidade da referida etapa e </w:t>
      </w:r>
      <w:r w:rsidRPr="00A31E52">
        <w:rPr>
          <w:rFonts w:ascii="Times New Roman" w:eastAsia="Times New Roman" w:hAnsi="Times New Roman" w:cs="Times New Roman"/>
          <w:lang w:eastAsia="pt-BR"/>
        </w:rPr>
        <w:t xml:space="preserve">as inscrições direcionadas ao </w:t>
      </w:r>
      <w:r w:rsidRPr="00A31E52">
        <w:rPr>
          <w:rFonts w:ascii="Times New Roman" w:eastAsia="Times New Roman" w:hAnsi="Times New Roman" w:cs="Times New Roman"/>
          <w:bCs/>
          <w:lang w:eastAsia="pt-BR"/>
        </w:rPr>
        <w:t>Conselho Fiscal</w:t>
      </w:r>
      <w:r w:rsidRPr="00A31E52">
        <w:rPr>
          <w:rFonts w:ascii="Times New Roman" w:eastAsia="Times New Roman" w:hAnsi="Times New Roman" w:cs="Times New Roman"/>
          <w:lang w:eastAsia="pt-BR"/>
        </w:rPr>
        <w:t xml:space="preserve"> restaram </w:t>
      </w:r>
      <w:r w:rsidRPr="00A31E52">
        <w:rPr>
          <w:rFonts w:ascii="Times New Roman" w:eastAsia="Times New Roman" w:hAnsi="Times New Roman" w:cs="Times New Roman"/>
          <w:bCs/>
          <w:lang w:eastAsia="pt-BR"/>
        </w:rPr>
        <w:t>desertas</w:t>
      </w:r>
      <w:r w:rsidRPr="00A31E52">
        <w:rPr>
          <w:rFonts w:ascii="Times New Roman" w:eastAsia="Times New Roman" w:hAnsi="Times New Roman" w:cs="Times New Roman"/>
          <w:lang w:eastAsia="pt-BR"/>
        </w:rPr>
        <w:t>, sem o registro de candi</w:t>
      </w:r>
      <w:r w:rsidR="00D377F3" w:rsidRPr="00A31E52">
        <w:rPr>
          <w:rFonts w:ascii="Times New Roman" w:eastAsia="Times New Roman" w:hAnsi="Times New Roman" w:cs="Times New Roman"/>
          <w:lang w:eastAsia="pt-BR"/>
        </w:rPr>
        <w:t>datos</w:t>
      </w:r>
      <w:r w:rsidR="00CE1485" w:rsidRPr="00A31E52">
        <w:rPr>
          <w:rFonts w:ascii="Times New Roman" w:eastAsia="Times New Roman" w:hAnsi="Times New Roman" w:cs="Times New Roman"/>
          <w:lang w:eastAsia="pt-BR"/>
        </w:rPr>
        <w:t>;</w:t>
      </w:r>
      <w:r w:rsidR="00D377F3" w:rsidRPr="00A31E52">
        <w:rPr>
          <w:rFonts w:ascii="Times New Roman" w:eastAsia="Times New Roman" w:hAnsi="Times New Roman" w:cs="Times New Roman"/>
          <w:lang w:eastAsia="pt-BR"/>
        </w:rPr>
        <w:t xml:space="preserve"> </w:t>
      </w:r>
    </w:p>
    <w:p w14:paraId="669B12D6" w14:textId="77777777" w:rsidR="009823B9" w:rsidRPr="00A31E52" w:rsidRDefault="00D377F3" w:rsidP="009823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31E52">
        <w:rPr>
          <w:rFonts w:ascii="Times New Roman" w:eastAsia="Times New Roman" w:hAnsi="Times New Roman" w:cs="Times New Roman"/>
          <w:lang w:eastAsia="pt-BR"/>
        </w:rPr>
        <w:t xml:space="preserve">CONSIDERANDO QUE </w:t>
      </w:r>
      <w:r w:rsidR="00165BE5" w:rsidRPr="00A31E52">
        <w:rPr>
          <w:rFonts w:ascii="Times New Roman" w:eastAsia="Times New Roman" w:hAnsi="Times New Roman" w:cs="Times New Roman"/>
          <w:lang w:eastAsia="pt-BR"/>
        </w:rPr>
        <w:t>se trata</w:t>
      </w:r>
      <w:r w:rsidR="009823B9" w:rsidRPr="00A31E52">
        <w:rPr>
          <w:rFonts w:ascii="Times New Roman" w:eastAsia="Times New Roman" w:hAnsi="Times New Roman" w:cs="Times New Roman"/>
          <w:lang w:eastAsia="pt-BR"/>
        </w:rPr>
        <w:t xml:space="preserve"> de disputas para órgãos societários distintos e independentes, razão pela qual a reabertura do prazo para o Conselho Fiscal não afeta os atos praticados para o Conselho de Administração</w:t>
      </w:r>
      <w:r w:rsidR="00CE1485" w:rsidRPr="00A31E52">
        <w:rPr>
          <w:rFonts w:ascii="Times New Roman" w:eastAsia="Times New Roman" w:hAnsi="Times New Roman" w:cs="Times New Roman"/>
          <w:lang w:eastAsia="pt-BR"/>
        </w:rPr>
        <w:t xml:space="preserve"> e </w:t>
      </w:r>
      <w:r w:rsidR="009823B9" w:rsidRPr="00A31E52">
        <w:rPr>
          <w:rFonts w:ascii="Times New Roman" w:eastAsia="Times New Roman" w:hAnsi="Times New Roman" w:cs="Times New Roman"/>
          <w:lang w:eastAsia="pt-BR"/>
        </w:rPr>
        <w:t xml:space="preserve">a reabertura do prazo para o Conselho Fiscal busca assegurar a efetividade, a participação dos empregados e o cumprimento do Regulamento Eleitoral, em consonância com os princípios da razoabilidade, isonomia, transparência e vinculação ao instrumento convocatório; </w:t>
      </w:r>
    </w:p>
    <w:p w14:paraId="662E7967" w14:textId="77777777" w:rsidR="009823B9" w:rsidRPr="00A31E52" w:rsidRDefault="009823B9" w:rsidP="009823B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t-BR"/>
        </w:rPr>
      </w:pP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>RESOLVE:</w:t>
      </w:r>
    </w:p>
    <w:p w14:paraId="1FF44035" w14:textId="77777777" w:rsidR="009823B9" w:rsidRPr="00A31E52" w:rsidRDefault="009823B9" w:rsidP="009823B9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lang w:eastAsia="pt-BR"/>
        </w:rPr>
      </w:pP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>1. DA REABERTURA DE INSCRIÇÕES PARA O CONSELHO FISCAL</w:t>
      </w:r>
    </w:p>
    <w:p w14:paraId="784FF848" w14:textId="77777777" w:rsidR="009823B9" w:rsidRPr="00A31E52" w:rsidRDefault="009823B9" w:rsidP="009823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>1.1.</w:t>
      </w:r>
      <w:r w:rsidRPr="00A31E52">
        <w:rPr>
          <w:rFonts w:ascii="Times New Roman" w:eastAsia="Times New Roman" w:hAnsi="Times New Roman" w:cs="Times New Roman"/>
          <w:lang w:eastAsia="pt-BR"/>
        </w:rPr>
        <w:t xml:space="preserve"> Fica </w:t>
      </w: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 xml:space="preserve">REABERTO </w:t>
      </w:r>
      <w:r w:rsidRPr="00A31E52">
        <w:rPr>
          <w:rFonts w:ascii="Times New Roman" w:eastAsia="Times New Roman" w:hAnsi="Times New Roman" w:cs="Times New Roman"/>
          <w:lang w:eastAsia="pt-BR"/>
        </w:rPr>
        <w:t>o prazo para a inscrição</w:t>
      </w:r>
      <w:r w:rsidR="00165BE5" w:rsidRPr="00A31E52">
        <w:rPr>
          <w:rFonts w:ascii="Times New Roman" w:eastAsia="Times New Roman" w:hAnsi="Times New Roman" w:cs="Times New Roman"/>
          <w:lang w:eastAsia="pt-BR"/>
        </w:rPr>
        <w:t xml:space="preserve"> </w:t>
      </w:r>
      <w:r w:rsidR="00165BE5" w:rsidRPr="00A31E52">
        <w:rPr>
          <w:rFonts w:ascii="Times New Roman" w:eastAsia="Times New Roman" w:hAnsi="Times New Roman" w:cs="Times New Roman"/>
          <w:b/>
          <w:bCs/>
          <w:lang w:eastAsia="pt-BR"/>
        </w:rPr>
        <w:t>EXCLUSIVAMENTE</w:t>
      </w:r>
      <w:r w:rsidRPr="00A31E52">
        <w:rPr>
          <w:rFonts w:ascii="Times New Roman" w:eastAsia="Times New Roman" w:hAnsi="Times New Roman" w:cs="Times New Roman"/>
          <w:lang w:eastAsia="pt-BR"/>
        </w:rPr>
        <w:t xml:space="preserve"> de candidatos às vagas de representante dos empregados no </w:t>
      </w: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>Conselho Fiscal</w:t>
      </w:r>
      <w:r w:rsidR="00CE1485" w:rsidRPr="00A31E52">
        <w:rPr>
          <w:rFonts w:ascii="Times New Roman" w:eastAsia="Times New Roman" w:hAnsi="Times New Roman" w:cs="Times New Roman"/>
          <w:b/>
          <w:bCs/>
          <w:lang w:eastAsia="pt-BR"/>
        </w:rPr>
        <w:t xml:space="preserve"> (titular e suplente)</w:t>
      </w:r>
      <w:r w:rsidRPr="00A31E52">
        <w:rPr>
          <w:rFonts w:ascii="Times New Roman" w:eastAsia="Times New Roman" w:hAnsi="Times New Roman" w:cs="Times New Roman"/>
          <w:lang w:eastAsia="pt-BR"/>
        </w:rPr>
        <w:t xml:space="preserve">. </w:t>
      </w:r>
    </w:p>
    <w:p w14:paraId="2EF4E9DA" w14:textId="77777777" w:rsidR="009823B9" w:rsidRPr="00A31E52" w:rsidRDefault="009823B9" w:rsidP="009823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>1.2.</w:t>
      </w:r>
      <w:r w:rsidRPr="00A31E52">
        <w:rPr>
          <w:rFonts w:ascii="Times New Roman" w:eastAsia="Times New Roman" w:hAnsi="Times New Roman" w:cs="Times New Roman"/>
          <w:lang w:eastAsia="pt-BR"/>
        </w:rPr>
        <w:t xml:space="preserve"> O novo período para recebimento das inscrições relativas ao Conselho Fiscal será de </w:t>
      </w:r>
      <w:r w:rsidR="00CE1485" w:rsidRPr="00A31E52">
        <w:rPr>
          <w:rFonts w:ascii="Times New Roman" w:eastAsia="Times New Roman" w:hAnsi="Times New Roman" w:cs="Times New Roman"/>
          <w:b/>
          <w:bCs/>
          <w:lang w:eastAsia="pt-BR"/>
        </w:rPr>
        <w:t>24</w:t>
      </w:r>
      <w:r w:rsidR="00CE1485" w:rsidRPr="00A31E52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A31E52">
        <w:rPr>
          <w:rFonts w:ascii="Times New Roman" w:eastAsia="Times New Roman" w:hAnsi="Times New Roman" w:cs="Times New Roman"/>
          <w:lang w:eastAsia="pt-BR"/>
        </w:rPr>
        <w:t xml:space="preserve">a </w:t>
      </w:r>
      <w:r w:rsidR="00CE1485" w:rsidRPr="00A31E52">
        <w:rPr>
          <w:rFonts w:ascii="Times New Roman" w:eastAsia="Times New Roman" w:hAnsi="Times New Roman" w:cs="Times New Roman"/>
          <w:b/>
          <w:bCs/>
          <w:lang w:eastAsia="pt-BR"/>
        </w:rPr>
        <w:t>30</w:t>
      </w: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>/</w:t>
      </w:r>
      <w:r w:rsidR="00CE1485" w:rsidRPr="00A31E52">
        <w:rPr>
          <w:rFonts w:ascii="Times New Roman" w:eastAsia="Times New Roman" w:hAnsi="Times New Roman" w:cs="Times New Roman"/>
          <w:b/>
          <w:bCs/>
          <w:lang w:eastAsia="pt-BR"/>
        </w:rPr>
        <w:t>09/2026</w:t>
      </w:r>
      <w:r w:rsidRPr="00A31E52">
        <w:rPr>
          <w:rFonts w:ascii="Times New Roman" w:eastAsia="Times New Roman" w:hAnsi="Times New Roman" w:cs="Times New Roman"/>
          <w:lang w:eastAsia="pt-BR"/>
        </w:rPr>
        <w:t>, observados os mesmos meios e locais de atendimento e protocolo originalmente definidos.</w:t>
      </w:r>
    </w:p>
    <w:p w14:paraId="04BC283D" w14:textId="77777777" w:rsidR="009823B9" w:rsidRPr="00A31E52" w:rsidRDefault="009823B9" w:rsidP="009823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>1.3.</w:t>
      </w:r>
      <w:r w:rsidRPr="00A31E52">
        <w:rPr>
          <w:rFonts w:ascii="Times New Roman" w:eastAsia="Times New Roman" w:hAnsi="Times New Roman" w:cs="Times New Roman"/>
          <w:lang w:eastAsia="pt-BR"/>
        </w:rPr>
        <w:t xml:space="preserve"> Mantêm-se inalterados todos os requisitos de elegibilidade, impedimentos, documentações e demais condições originalmente fixadas no Ed</w:t>
      </w:r>
      <w:r w:rsidR="00CE1485" w:rsidRPr="00A31E52">
        <w:rPr>
          <w:rFonts w:ascii="Times New Roman" w:eastAsia="Times New Roman" w:hAnsi="Times New Roman" w:cs="Times New Roman"/>
          <w:lang w:eastAsia="pt-BR"/>
        </w:rPr>
        <w:t>ital e no Regulamento Eleitoral, exceto o cronograma, relativa à eleição ao Conselho Fiscal, que será publicado junto com este Edital.</w:t>
      </w:r>
      <w:r w:rsidRPr="00A31E52">
        <w:rPr>
          <w:rFonts w:ascii="Times New Roman" w:eastAsia="Times New Roman" w:hAnsi="Times New Roman" w:cs="Times New Roman"/>
          <w:lang w:eastAsia="pt-BR"/>
        </w:rPr>
        <w:t xml:space="preserve"> </w:t>
      </w:r>
    </w:p>
    <w:p w14:paraId="4160700C" w14:textId="77777777" w:rsidR="009823B9" w:rsidRPr="00A31E52" w:rsidRDefault="00165BE5" w:rsidP="009823B9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lang w:eastAsia="pt-BR"/>
        </w:rPr>
      </w:pP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>2</w:t>
      </w:r>
      <w:r w:rsidR="009823B9" w:rsidRPr="00A31E52">
        <w:rPr>
          <w:rFonts w:ascii="Times New Roman" w:eastAsia="Times New Roman" w:hAnsi="Times New Roman" w:cs="Times New Roman"/>
          <w:b/>
          <w:bCs/>
          <w:lang w:eastAsia="pt-BR"/>
        </w:rPr>
        <w:t>. DO NOVO CRONOGRAMA PARA O CONSELHO FISCAL</w:t>
      </w:r>
    </w:p>
    <w:p w14:paraId="2BB74591" w14:textId="77777777" w:rsidR="009823B9" w:rsidRPr="00A31E52" w:rsidRDefault="009823B9" w:rsidP="009823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A31E52">
        <w:rPr>
          <w:rFonts w:ascii="Times New Roman" w:eastAsia="Times New Roman" w:hAnsi="Times New Roman" w:cs="Times New Roman"/>
          <w:lang w:eastAsia="pt-BR"/>
        </w:rPr>
        <w:t xml:space="preserve">Fica estabelecido o cronograma adaptado para as etapas subsequentes das eleições do </w:t>
      </w:r>
      <w:r w:rsidRPr="00A31E52">
        <w:rPr>
          <w:rFonts w:ascii="Times New Roman" w:eastAsia="Times New Roman" w:hAnsi="Times New Roman" w:cs="Times New Roman"/>
          <w:b/>
          <w:bCs/>
          <w:lang w:eastAsia="pt-BR"/>
        </w:rPr>
        <w:t>Conselho Fiscal</w:t>
      </w:r>
      <w:r w:rsidRPr="00A31E52">
        <w:rPr>
          <w:rFonts w:ascii="Times New Roman" w:eastAsia="Times New Roman" w:hAnsi="Times New Roman" w:cs="Times New Roman"/>
          <w:lang w:eastAsia="pt-BR"/>
        </w:rPr>
        <w:t>:</w:t>
      </w:r>
    </w:p>
    <w:tbl>
      <w:tblPr>
        <w:tblStyle w:val="Tabelacomgrade"/>
        <w:tblW w:w="9800" w:type="dxa"/>
        <w:tblInd w:w="-289" w:type="dxa"/>
        <w:tblLook w:val="04A0" w:firstRow="1" w:lastRow="0" w:firstColumn="1" w:lastColumn="0" w:noHBand="0" w:noVBand="1"/>
      </w:tblPr>
      <w:tblGrid>
        <w:gridCol w:w="676"/>
        <w:gridCol w:w="4849"/>
        <w:gridCol w:w="1146"/>
        <w:gridCol w:w="1348"/>
        <w:gridCol w:w="1781"/>
      </w:tblGrid>
      <w:tr w:rsidR="00CE389F" w:rsidRPr="0035088B" w14:paraId="31680E31" w14:textId="77777777" w:rsidTr="00CE389F">
        <w:trPr>
          <w:trHeight w:val="675"/>
        </w:trPr>
        <w:tc>
          <w:tcPr>
            <w:tcW w:w="9800" w:type="dxa"/>
            <w:gridSpan w:val="5"/>
            <w:hideMark/>
          </w:tcPr>
          <w:p w14:paraId="30F490E9" w14:textId="77777777" w:rsidR="00CE389F" w:rsidRPr="00A31E52" w:rsidRDefault="00CE389F" w:rsidP="00070E0E">
            <w:pPr>
              <w:rPr>
                <w:b/>
                <w:bCs/>
                <w:sz w:val="20"/>
                <w:szCs w:val="20"/>
              </w:rPr>
            </w:pPr>
            <w:r w:rsidRPr="00A31E52">
              <w:rPr>
                <w:b/>
                <w:bCs/>
                <w:sz w:val="20"/>
                <w:szCs w:val="20"/>
              </w:rPr>
              <w:t xml:space="preserve">CALENDÁRIO PARA REABERTURA DO PRAZO DE INSCRIÇÕES PARA REPRESENTANTE DOS EMPREGADOS NO </w:t>
            </w:r>
            <w:r w:rsidRPr="00A31E52">
              <w:rPr>
                <w:b/>
                <w:bCs/>
                <w:sz w:val="20"/>
                <w:szCs w:val="20"/>
                <w:u w:val="single"/>
              </w:rPr>
              <w:t>CONSELHO FISCAL</w:t>
            </w:r>
            <w:r w:rsidRPr="00A31E52">
              <w:rPr>
                <w:b/>
                <w:bCs/>
                <w:sz w:val="20"/>
                <w:szCs w:val="20"/>
              </w:rPr>
              <w:t xml:space="preserve"> DA COMPANHIA DE SANEAMENTO AMBIENTAL DO MARANHÃO - CAEMA</w:t>
            </w:r>
          </w:p>
        </w:tc>
      </w:tr>
      <w:tr w:rsidR="00CE389F" w:rsidRPr="0035088B" w14:paraId="7D156F6A" w14:textId="77777777" w:rsidTr="00CE389F">
        <w:trPr>
          <w:trHeight w:val="300"/>
        </w:trPr>
        <w:tc>
          <w:tcPr>
            <w:tcW w:w="9800" w:type="dxa"/>
            <w:gridSpan w:val="5"/>
            <w:noWrap/>
            <w:hideMark/>
          </w:tcPr>
          <w:p w14:paraId="7FF53594" w14:textId="77777777" w:rsidR="00CE389F" w:rsidRPr="00A31E52" w:rsidRDefault="00CE389F" w:rsidP="00070E0E">
            <w:pPr>
              <w:rPr>
                <w:b/>
                <w:bCs/>
                <w:sz w:val="20"/>
                <w:szCs w:val="20"/>
              </w:rPr>
            </w:pPr>
            <w:r w:rsidRPr="00A31E52">
              <w:rPr>
                <w:b/>
                <w:bCs/>
                <w:sz w:val="20"/>
                <w:szCs w:val="20"/>
              </w:rPr>
              <w:t>ANEXO I - A</w:t>
            </w:r>
          </w:p>
        </w:tc>
      </w:tr>
      <w:tr w:rsidR="00CE389F" w:rsidRPr="0035088B" w14:paraId="456FF9AB" w14:textId="77777777" w:rsidTr="00CE389F">
        <w:trPr>
          <w:trHeight w:val="720"/>
        </w:trPr>
        <w:tc>
          <w:tcPr>
            <w:tcW w:w="676" w:type="dxa"/>
            <w:noWrap/>
            <w:hideMark/>
          </w:tcPr>
          <w:p w14:paraId="3A603111" w14:textId="77777777" w:rsidR="00CE389F" w:rsidRPr="00A31E52" w:rsidRDefault="00CE389F" w:rsidP="00070E0E">
            <w:pPr>
              <w:rPr>
                <w:b/>
                <w:bCs/>
                <w:sz w:val="20"/>
                <w:szCs w:val="20"/>
              </w:rPr>
            </w:pPr>
            <w:r w:rsidRPr="00A31E52">
              <w:rPr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849" w:type="dxa"/>
            <w:noWrap/>
            <w:hideMark/>
          </w:tcPr>
          <w:p w14:paraId="174720E3" w14:textId="77777777" w:rsidR="00CE389F" w:rsidRPr="00A31E52" w:rsidRDefault="00CE389F" w:rsidP="00070E0E">
            <w:pPr>
              <w:rPr>
                <w:b/>
                <w:bCs/>
                <w:sz w:val="20"/>
                <w:szCs w:val="20"/>
              </w:rPr>
            </w:pPr>
            <w:r w:rsidRPr="00A31E52">
              <w:rPr>
                <w:b/>
                <w:bCs/>
                <w:sz w:val="20"/>
                <w:szCs w:val="20"/>
              </w:rPr>
              <w:t>Atividades</w:t>
            </w:r>
          </w:p>
        </w:tc>
        <w:tc>
          <w:tcPr>
            <w:tcW w:w="1146" w:type="dxa"/>
            <w:hideMark/>
          </w:tcPr>
          <w:p w14:paraId="1EC5516D" w14:textId="77777777" w:rsidR="00CE389F" w:rsidRPr="00A31E52" w:rsidRDefault="00CE389F" w:rsidP="00070E0E">
            <w:pPr>
              <w:rPr>
                <w:b/>
                <w:bCs/>
                <w:sz w:val="20"/>
                <w:szCs w:val="20"/>
              </w:rPr>
            </w:pPr>
            <w:r w:rsidRPr="00A31E52">
              <w:rPr>
                <w:b/>
                <w:bCs/>
                <w:sz w:val="20"/>
                <w:szCs w:val="20"/>
              </w:rPr>
              <w:t>Duração (em dias)</w:t>
            </w:r>
          </w:p>
        </w:tc>
        <w:tc>
          <w:tcPr>
            <w:tcW w:w="1348" w:type="dxa"/>
            <w:noWrap/>
            <w:hideMark/>
          </w:tcPr>
          <w:p w14:paraId="12D1757A" w14:textId="77777777" w:rsidR="00CE389F" w:rsidRPr="00A31E52" w:rsidRDefault="00CE389F" w:rsidP="00070E0E">
            <w:pPr>
              <w:rPr>
                <w:b/>
                <w:bCs/>
                <w:sz w:val="20"/>
                <w:szCs w:val="20"/>
              </w:rPr>
            </w:pPr>
            <w:r w:rsidRPr="00A31E52">
              <w:rPr>
                <w:b/>
                <w:bCs/>
                <w:sz w:val="20"/>
                <w:szCs w:val="20"/>
              </w:rPr>
              <w:t xml:space="preserve">Início </w:t>
            </w:r>
          </w:p>
        </w:tc>
        <w:tc>
          <w:tcPr>
            <w:tcW w:w="1781" w:type="dxa"/>
            <w:noWrap/>
            <w:hideMark/>
          </w:tcPr>
          <w:p w14:paraId="0894899D" w14:textId="77777777" w:rsidR="00CE389F" w:rsidRPr="00A31E52" w:rsidRDefault="00CE389F" w:rsidP="00070E0E">
            <w:pPr>
              <w:rPr>
                <w:b/>
                <w:bCs/>
                <w:sz w:val="20"/>
                <w:szCs w:val="20"/>
              </w:rPr>
            </w:pPr>
            <w:r w:rsidRPr="00A31E52">
              <w:rPr>
                <w:b/>
                <w:bCs/>
                <w:sz w:val="20"/>
                <w:szCs w:val="20"/>
              </w:rPr>
              <w:t>Término</w:t>
            </w:r>
          </w:p>
        </w:tc>
      </w:tr>
      <w:tr w:rsidR="00CE389F" w:rsidRPr="0035088B" w14:paraId="196BEFF0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73C9E059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</w:t>
            </w:r>
          </w:p>
        </w:tc>
        <w:tc>
          <w:tcPr>
            <w:tcW w:w="4849" w:type="dxa"/>
            <w:noWrap/>
            <w:hideMark/>
          </w:tcPr>
          <w:p w14:paraId="22B09E42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Instalação da Comissão Eleitoral</w:t>
            </w:r>
          </w:p>
        </w:tc>
        <w:tc>
          <w:tcPr>
            <w:tcW w:w="1146" w:type="dxa"/>
            <w:noWrap/>
            <w:hideMark/>
          </w:tcPr>
          <w:p w14:paraId="6CB4216A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 </w:t>
            </w:r>
          </w:p>
        </w:tc>
        <w:tc>
          <w:tcPr>
            <w:tcW w:w="1348" w:type="dxa"/>
            <w:noWrap/>
            <w:hideMark/>
          </w:tcPr>
          <w:p w14:paraId="5572DEBC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17/12/2025</w:t>
            </w:r>
          </w:p>
        </w:tc>
        <w:tc>
          <w:tcPr>
            <w:tcW w:w="1781" w:type="dxa"/>
            <w:noWrap/>
            <w:hideMark/>
          </w:tcPr>
          <w:p w14:paraId="32D7BC9F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17/12/2026</w:t>
            </w:r>
          </w:p>
        </w:tc>
      </w:tr>
      <w:tr w:rsidR="00CE389F" w:rsidRPr="0035088B" w14:paraId="41BE742D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5CE08B4C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</w:t>
            </w:r>
          </w:p>
        </w:tc>
        <w:tc>
          <w:tcPr>
            <w:tcW w:w="4849" w:type="dxa"/>
            <w:noWrap/>
            <w:hideMark/>
          </w:tcPr>
          <w:p w14:paraId="2D4CDCE5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Publicação do Regulamento Eleitoral</w:t>
            </w:r>
          </w:p>
        </w:tc>
        <w:tc>
          <w:tcPr>
            <w:tcW w:w="1146" w:type="dxa"/>
            <w:noWrap/>
            <w:hideMark/>
          </w:tcPr>
          <w:p w14:paraId="78C30173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 </w:t>
            </w:r>
          </w:p>
        </w:tc>
        <w:tc>
          <w:tcPr>
            <w:tcW w:w="1348" w:type="dxa"/>
            <w:noWrap/>
            <w:hideMark/>
          </w:tcPr>
          <w:p w14:paraId="6C1B84D2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07/07/2026</w:t>
            </w:r>
          </w:p>
        </w:tc>
        <w:tc>
          <w:tcPr>
            <w:tcW w:w="1781" w:type="dxa"/>
            <w:noWrap/>
            <w:hideMark/>
          </w:tcPr>
          <w:p w14:paraId="76C369CA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07/07/2026</w:t>
            </w:r>
          </w:p>
        </w:tc>
      </w:tr>
      <w:tr w:rsidR="00CE389F" w:rsidRPr="0035088B" w14:paraId="08B9A7A6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427BBDAF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3</w:t>
            </w:r>
          </w:p>
        </w:tc>
        <w:tc>
          <w:tcPr>
            <w:tcW w:w="4849" w:type="dxa"/>
            <w:noWrap/>
            <w:hideMark/>
          </w:tcPr>
          <w:p w14:paraId="2028CC86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Envio para o DOE e Publicação do Edital da eleição nos sites da CAEMA e STIU-MA</w:t>
            </w:r>
          </w:p>
        </w:tc>
        <w:tc>
          <w:tcPr>
            <w:tcW w:w="1146" w:type="dxa"/>
            <w:noWrap/>
            <w:hideMark/>
          </w:tcPr>
          <w:p w14:paraId="583B0460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</w:t>
            </w:r>
          </w:p>
        </w:tc>
        <w:tc>
          <w:tcPr>
            <w:tcW w:w="1348" w:type="dxa"/>
            <w:noWrap/>
            <w:hideMark/>
          </w:tcPr>
          <w:p w14:paraId="6B23AC97" w14:textId="77777777" w:rsidR="00CE389F" w:rsidRPr="00A31E52" w:rsidRDefault="00CE389F" w:rsidP="00A31E52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</w:t>
            </w:r>
            <w:r w:rsidR="00A31E52" w:rsidRPr="00A31E52">
              <w:rPr>
                <w:sz w:val="20"/>
                <w:szCs w:val="20"/>
              </w:rPr>
              <w:t>2</w:t>
            </w:r>
            <w:r w:rsidRPr="00A31E52">
              <w:rPr>
                <w:sz w:val="20"/>
                <w:szCs w:val="20"/>
              </w:rPr>
              <w:t>/09/2026</w:t>
            </w:r>
          </w:p>
        </w:tc>
        <w:tc>
          <w:tcPr>
            <w:tcW w:w="1781" w:type="dxa"/>
            <w:noWrap/>
            <w:hideMark/>
          </w:tcPr>
          <w:p w14:paraId="52A11544" w14:textId="77777777" w:rsidR="00CE389F" w:rsidRPr="00A31E52" w:rsidRDefault="00CE389F" w:rsidP="00A31E52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</w:t>
            </w:r>
            <w:r w:rsidR="00A31E52" w:rsidRPr="00A31E52">
              <w:rPr>
                <w:sz w:val="20"/>
                <w:szCs w:val="20"/>
              </w:rPr>
              <w:t>2</w:t>
            </w:r>
            <w:r w:rsidRPr="00A31E52">
              <w:rPr>
                <w:sz w:val="20"/>
                <w:szCs w:val="20"/>
              </w:rPr>
              <w:t>/09/2026</w:t>
            </w:r>
          </w:p>
        </w:tc>
      </w:tr>
      <w:tr w:rsidR="00CE389F" w:rsidRPr="0035088B" w14:paraId="4455B0CA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55614BE4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4</w:t>
            </w:r>
          </w:p>
        </w:tc>
        <w:tc>
          <w:tcPr>
            <w:tcW w:w="4849" w:type="dxa"/>
            <w:noWrap/>
            <w:hideMark/>
          </w:tcPr>
          <w:p w14:paraId="10A959B3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Inscrições dos Candidatos</w:t>
            </w:r>
          </w:p>
        </w:tc>
        <w:tc>
          <w:tcPr>
            <w:tcW w:w="1146" w:type="dxa"/>
            <w:noWrap/>
            <w:hideMark/>
          </w:tcPr>
          <w:p w14:paraId="4BE2E2C5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5</w:t>
            </w:r>
          </w:p>
        </w:tc>
        <w:tc>
          <w:tcPr>
            <w:tcW w:w="1348" w:type="dxa"/>
            <w:noWrap/>
            <w:hideMark/>
          </w:tcPr>
          <w:p w14:paraId="5A2288FD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24/09/2026</w:t>
            </w:r>
          </w:p>
        </w:tc>
        <w:tc>
          <w:tcPr>
            <w:tcW w:w="1781" w:type="dxa"/>
            <w:noWrap/>
            <w:hideMark/>
          </w:tcPr>
          <w:p w14:paraId="79EE418D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30/09/2026</w:t>
            </w:r>
          </w:p>
        </w:tc>
      </w:tr>
      <w:tr w:rsidR="00CE389F" w:rsidRPr="0035088B" w14:paraId="1531D7C3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266C04E2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4849" w:type="dxa"/>
            <w:hideMark/>
          </w:tcPr>
          <w:p w14:paraId="1904213B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Análise das inscrições pela Comissão Eleitoral e pelo Comitê de Elegibilidade, Indicação e Remuneração</w:t>
            </w:r>
          </w:p>
        </w:tc>
        <w:tc>
          <w:tcPr>
            <w:tcW w:w="1146" w:type="dxa"/>
            <w:noWrap/>
            <w:hideMark/>
          </w:tcPr>
          <w:p w14:paraId="4E7B80B7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5</w:t>
            </w:r>
          </w:p>
        </w:tc>
        <w:tc>
          <w:tcPr>
            <w:tcW w:w="1348" w:type="dxa"/>
            <w:noWrap/>
            <w:hideMark/>
          </w:tcPr>
          <w:p w14:paraId="7305D3BB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01/10/2026</w:t>
            </w:r>
          </w:p>
        </w:tc>
        <w:tc>
          <w:tcPr>
            <w:tcW w:w="1781" w:type="dxa"/>
            <w:noWrap/>
            <w:hideMark/>
          </w:tcPr>
          <w:p w14:paraId="41989250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07/10/2026</w:t>
            </w:r>
          </w:p>
        </w:tc>
      </w:tr>
      <w:tr w:rsidR="00CE389F" w:rsidRPr="0035088B" w14:paraId="088D1BF7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342F1F5E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6</w:t>
            </w:r>
          </w:p>
        </w:tc>
        <w:tc>
          <w:tcPr>
            <w:tcW w:w="4849" w:type="dxa"/>
            <w:hideMark/>
          </w:tcPr>
          <w:p w14:paraId="0ED33696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Publicação da relação preliminar dos candidatos que realizaram as inscrições e habilitações indeferidas</w:t>
            </w:r>
          </w:p>
        </w:tc>
        <w:tc>
          <w:tcPr>
            <w:tcW w:w="1146" w:type="dxa"/>
            <w:noWrap/>
            <w:hideMark/>
          </w:tcPr>
          <w:p w14:paraId="57E1DF60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</w:t>
            </w:r>
          </w:p>
        </w:tc>
        <w:tc>
          <w:tcPr>
            <w:tcW w:w="1348" w:type="dxa"/>
            <w:noWrap/>
            <w:hideMark/>
          </w:tcPr>
          <w:p w14:paraId="0F433946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08/10/2026</w:t>
            </w:r>
          </w:p>
        </w:tc>
        <w:tc>
          <w:tcPr>
            <w:tcW w:w="1781" w:type="dxa"/>
            <w:noWrap/>
            <w:hideMark/>
          </w:tcPr>
          <w:p w14:paraId="20F8EC47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08/10/2026</w:t>
            </w:r>
          </w:p>
        </w:tc>
      </w:tr>
      <w:tr w:rsidR="00CE389F" w:rsidRPr="0035088B" w14:paraId="65820BE6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287680BD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7</w:t>
            </w:r>
          </w:p>
        </w:tc>
        <w:tc>
          <w:tcPr>
            <w:tcW w:w="4849" w:type="dxa"/>
            <w:noWrap/>
            <w:hideMark/>
          </w:tcPr>
          <w:p w14:paraId="65359A5D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Prazo de recurso ao indeferimento das habilitações</w:t>
            </w:r>
          </w:p>
        </w:tc>
        <w:tc>
          <w:tcPr>
            <w:tcW w:w="1146" w:type="dxa"/>
            <w:noWrap/>
            <w:hideMark/>
          </w:tcPr>
          <w:p w14:paraId="546FDB78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</w:t>
            </w:r>
          </w:p>
        </w:tc>
        <w:tc>
          <w:tcPr>
            <w:tcW w:w="1348" w:type="dxa"/>
            <w:noWrap/>
            <w:hideMark/>
          </w:tcPr>
          <w:p w14:paraId="624363D5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09/10/2026</w:t>
            </w:r>
          </w:p>
        </w:tc>
        <w:tc>
          <w:tcPr>
            <w:tcW w:w="1781" w:type="dxa"/>
            <w:noWrap/>
            <w:hideMark/>
          </w:tcPr>
          <w:p w14:paraId="4E59C908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13/10/2026</w:t>
            </w:r>
          </w:p>
        </w:tc>
      </w:tr>
      <w:tr w:rsidR="00CE389F" w:rsidRPr="0035088B" w14:paraId="0C6752A3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490F6825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8</w:t>
            </w:r>
          </w:p>
        </w:tc>
        <w:tc>
          <w:tcPr>
            <w:tcW w:w="4849" w:type="dxa"/>
            <w:noWrap/>
            <w:hideMark/>
          </w:tcPr>
          <w:p w14:paraId="6F1B3B5D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Análise dos recursos pela Comissão Eleitoral</w:t>
            </w:r>
          </w:p>
        </w:tc>
        <w:tc>
          <w:tcPr>
            <w:tcW w:w="1146" w:type="dxa"/>
            <w:noWrap/>
            <w:hideMark/>
          </w:tcPr>
          <w:p w14:paraId="02C15C85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</w:t>
            </w:r>
          </w:p>
        </w:tc>
        <w:tc>
          <w:tcPr>
            <w:tcW w:w="1348" w:type="dxa"/>
            <w:noWrap/>
            <w:hideMark/>
          </w:tcPr>
          <w:p w14:paraId="4F070600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14/10/2026</w:t>
            </w:r>
          </w:p>
        </w:tc>
        <w:tc>
          <w:tcPr>
            <w:tcW w:w="1781" w:type="dxa"/>
            <w:noWrap/>
            <w:hideMark/>
          </w:tcPr>
          <w:p w14:paraId="5B7E03DE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15/10/2026</w:t>
            </w:r>
          </w:p>
        </w:tc>
      </w:tr>
      <w:tr w:rsidR="00CE389F" w:rsidRPr="0035088B" w14:paraId="306E6E05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72D9FBC5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9</w:t>
            </w:r>
          </w:p>
        </w:tc>
        <w:tc>
          <w:tcPr>
            <w:tcW w:w="4849" w:type="dxa"/>
            <w:hideMark/>
          </w:tcPr>
          <w:p w14:paraId="2F9CBC7D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Publicação da lista preliminar de candidatura, após análise dos recursos</w:t>
            </w:r>
          </w:p>
        </w:tc>
        <w:tc>
          <w:tcPr>
            <w:tcW w:w="1146" w:type="dxa"/>
            <w:noWrap/>
            <w:hideMark/>
          </w:tcPr>
          <w:p w14:paraId="2AF7CE12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</w:t>
            </w:r>
          </w:p>
        </w:tc>
        <w:tc>
          <w:tcPr>
            <w:tcW w:w="1348" w:type="dxa"/>
            <w:noWrap/>
            <w:hideMark/>
          </w:tcPr>
          <w:p w14:paraId="7FA94707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16/10/2026</w:t>
            </w:r>
          </w:p>
        </w:tc>
        <w:tc>
          <w:tcPr>
            <w:tcW w:w="1781" w:type="dxa"/>
            <w:noWrap/>
            <w:hideMark/>
          </w:tcPr>
          <w:p w14:paraId="1C16C41E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16/10/2026</w:t>
            </w:r>
          </w:p>
        </w:tc>
      </w:tr>
      <w:tr w:rsidR="00CE389F" w:rsidRPr="0035088B" w14:paraId="53ED9760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177F755C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10</w:t>
            </w:r>
          </w:p>
        </w:tc>
        <w:tc>
          <w:tcPr>
            <w:tcW w:w="4849" w:type="dxa"/>
            <w:hideMark/>
          </w:tcPr>
          <w:p w14:paraId="0FC5FF1A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Prazo para apresentação de pedidos de impugnação à habilitação dos candidatos</w:t>
            </w:r>
          </w:p>
        </w:tc>
        <w:tc>
          <w:tcPr>
            <w:tcW w:w="1146" w:type="dxa"/>
            <w:noWrap/>
            <w:hideMark/>
          </w:tcPr>
          <w:p w14:paraId="39D83028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</w:t>
            </w:r>
          </w:p>
        </w:tc>
        <w:tc>
          <w:tcPr>
            <w:tcW w:w="1348" w:type="dxa"/>
            <w:noWrap/>
            <w:hideMark/>
          </w:tcPr>
          <w:p w14:paraId="35BC52B6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19/10/2026</w:t>
            </w:r>
          </w:p>
        </w:tc>
        <w:tc>
          <w:tcPr>
            <w:tcW w:w="1781" w:type="dxa"/>
            <w:noWrap/>
            <w:hideMark/>
          </w:tcPr>
          <w:p w14:paraId="14BDE457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19/10/2026</w:t>
            </w:r>
          </w:p>
        </w:tc>
      </w:tr>
      <w:tr w:rsidR="00CE389F" w:rsidRPr="0035088B" w14:paraId="629F5045" w14:textId="77777777" w:rsidTr="00CE389F">
        <w:trPr>
          <w:trHeight w:val="600"/>
        </w:trPr>
        <w:tc>
          <w:tcPr>
            <w:tcW w:w="676" w:type="dxa"/>
            <w:noWrap/>
            <w:hideMark/>
          </w:tcPr>
          <w:p w14:paraId="5CD51970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11</w:t>
            </w:r>
          </w:p>
        </w:tc>
        <w:tc>
          <w:tcPr>
            <w:tcW w:w="4849" w:type="dxa"/>
            <w:hideMark/>
          </w:tcPr>
          <w:p w14:paraId="763DB62D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Prazo para comunicação formal aos candidatos que receberam pedidos de impugnação para apresentação de defesa e divulgação da respectiva lista</w:t>
            </w:r>
          </w:p>
        </w:tc>
        <w:tc>
          <w:tcPr>
            <w:tcW w:w="1146" w:type="dxa"/>
            <w:noWrap/>
            <w:hideMark/>
          </w:tcPr>
          <w:p w14:paraId="3882CA0B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</w:t>
            </w:r>
          </w:p>
        </w:tc>
        <w:tc>
          <w:tcPr>
            <w:tcW w:w="1348" w:type="dxa"/>
            <w:noWrap/>
            <w:hideMark/>
          </w:tcPr>
          <w:p w14:paraId="0C8DDED7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20/10/2026</w:t>
            </w:r>
          </w:p>
        </w:tc>
        <w:tc>
          <w:tcPr>
            <w:tcW w:w="1781" w:type="dxa"/>
            <w:noWrap/>
            <w:hideMark/>
          </w:tcPr>
          <w:p w14:paraId="39AAA596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20/10/2026</w:t>
            </w:r>
          </w:p>
        </w:tc>
      </w:tr>
      <w:tr w:rsidR="00CE389F" w:rsidRPr="0035088B" w14:paraId="28B47419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14D74CAC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12</w:t>
            </w:r>
          </w:p>
        </w:tc>
        <w:tc>
          <w:tcPr>
            <w:tcW w:w="4849" w:type="dxa"/>
            <w:hideMark/>
          </w:tcPr>
          <w:p w14:paraId="22A521A7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Apresentação de defesas para as contrarrazões</w:t>
            </w:r>
          </w:p>
        </w:tc>
        <w:tc>
          <w:tcPr>
            <w:tcW w:w="1146" w:type="dxa"/>
            <w:noWrap/>
            <w:hideMark/>
          </w:tcPr>
          <w:p w14:paraId="3408BBDE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</w:t>
            </w:r>
          </w:p>
        </w:tc>
        <w:tc>
          <w:tcPr>
            <w:tcW w:w="1348" w:type="dxa"/>
            <w:noWrap/>
            <w:hideMark/>
          </w:tcPr>
          <w:p w14:paraId="4E1BEFF7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21/10/2026</w:t>
            </w:r>
          </w:p>
        </w:tc>
        <w:tc>
          <w:tcPr>
            <w:tcW w:w="1781" w:type="dxa"/>
            <w:noWrap/>
            <w:hideMark/>
          </w:tcPr>
          <w:p w14:paraId="20D1B90A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22/10/2026</w:t>
            </w:r>
          </w:p>
        </w:tc>
      </w:tr>
      <w:tr w:rsidR="00CE389F" w:rsidRPr="0035088B" w14:paraId="0D8C0BB2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2DD6B727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13</w:t>
            </w:r>
          </w:p>
        </w:tc>
        <w:tc>
          <w:tcPr>
            <w:tcW w:w="4849" w:type="dxa"/>
            <w:hideMark/>
          </w:tcPr>
          <w:p w14:paraId="213D255E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Análise das defesas para as contrarrazões</w:t>
            </w:r>
          </w:p>
        </w:tc>
        <w:tc>
          <w:tcPr>
            <w:tcW w:w="1146" w:type="dxa"/>
            <w:noWrap/>
            <w:hideMark/>
          </w:tcPr>
          <w:p w14:paraId="41CF4497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</w:t>
            </w:r>
          </w:p>
        </w:tc>
        <w:tc>
          <w:tcPr>
            <w:tcW w:w="1348" w:type="dxa"/>
            <w:noWrap/>
            <w:hideMark/>
          </w:tcPr>
          <w:p w14:paraId="47872C99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23/10/2026</w:t>
            </w:r>
          </w:p>
        </w:tc>
        <w:tc>
          <w:tcPr>
            <w:tcW w:w="1781" w:type="dxa"/>
            <w:noWrap/>
            <w:hideMark/>
          </w:tcPr>
          <w:p w14:paraId="27C6B7F5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26/10/2026</w:t>
            </w:r>
          </w:p>
        </w:tc>
      </w:tr>
      <w:tr w:rsidR="00CE389F" w:rsidRPr="0035088B" w14:paraId="192E3008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50A96F66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14</w:t>
            </w:r>
          </w:p>
        </w:tc>
        <w:tc>
          <w:tcPr>
            <w:tcW w:w="4849" w:type="dxa"/>
            <w:hideMark/>
          </w:tcPr>
          <w:p w14:paraId="0F237DB1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Publicação da lista final das candidaturas habilitadas</w:t>
            </w:r>
          </w:p>
        </w:tc>
        <w:tc>
          <w:tcPr>
            <w:tcW w:w="1146" w:type="dxa"/>
            <w:noWrap/>
            <w:hideMark/>
          </w:tcPr>
          <w:p w14:paraId="5F999669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</w:t>
            </w:r>
          </w:p>
        </w:tc>
        <w:tc>
          <w:tcPr>
            <w:tcW w:w="1348" w:type="dxa"/>
            <w:noWrap/>
            <w:hideMark/>
          </w:tcPr>
          <w:p w14:paraId="222C334E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27/10/2026</w:t>
            </w:r>
          </w:p>
        </w:tc>
        <w:tc>
          <w:tcPr>
            <w:tcW w:w="1781" w:type="dxa"/>
            <w:noWrap/>
            <w:hideMark/>
          </w:tcPr>
          <w:p w14:paraId="14B9062A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27/10/2026</w:t>
            </w:r>
          </w:p>
        </w:tc>
      </w:tr>
      <w:tr w:rsidR="00CE389F" w:rsidRPr="0035088B" w14:paraId="5AEB2D8D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1BF57448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15</w:t>
            </w:r>
          </w:p>
        </w:tc>
        <w:tc>
          <w:tcPr>
            <w:tcW w:w="4849" w:type="dxa"/>
            <w:hideMark/>
          </w:tcPr>
          <w:p w14:paraId="327AABAC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Campanha eleitoral</w:t>
            </w:r>
          </w:p>
        </w:tc>
        <w:tc>
          <w:tcPr>
            <w:tcW w:w="1146" w:type="dxa"/>
            <w:noWrap/>
            <w:hideMark/>
          </w:tcPr>
          <w:p w14:paraId="2718C432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5</w:t>
            </w:r>
          </w:p>
        </w:tc>
        <w:tc>
          <w:tcPr>
            <w:tcW w:w="1348" w:type="dxa"/>
            <w:noWrap/>
            <w:hideMark/>
          </w:tcPr>
          <w:p w14:paraId="7C2B7C6A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29/10/2026</w:t>
            </w:r>
          </w:p>
        </w:tc>
        <w:tc>
          <w:tcPr>
            <w:tcW w:w="1781" w:type="dxa"/>
            <w:noWrap/>
            <w:hideMark/>
          </w:tcPr>
          <w:p w14:paraId="2B50EEF0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05/11/2026</w:t>
            </w:r>
          </w:p>
        </w:tc>
      </w:tr>
      <w:tr w:rsidR="00CE389F" w:rsidRPr="0035088B" w14:paraId="3996736A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0B3F5530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16</w:t>
            </w:r>
          </w:p>
        </w:tc>
        <w:tc>
          <w:tcPr>
            <w:tcW w:w="4849" w:type="dxa"/>
            <w:hideMark/>
          </w:tcPr>
          <w:p w14:paraId="17B3D98C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Preparação da estrutura para votação</w:t>
            </w:r>
          </w:p>
        </w:tc>
        <w:tc>
          <w:tcPr>
            <w:tcW w:w="1146" w:type="dxa"/>
            <w:noWrap/>
            <w:hideMark/>
          </w:tcPr>
          <w:p w14:paraId="69AD91CB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</w:t>
            </w:r>
          </w:p>
        </w:tc>
        <w:tc>
          <w:tcPr>
            <w:tcW w:w="1348" w:type="dxa"/>
            <w:noWrap/>
            <w:hideMark/>
          </w:tcPr>
          <w:p w14:paraId="42BF12F4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06/11/2026</w:t>
            </w:r>
          </w:p>
        </w:tc>
        <w:tc>
          <w:tcPr>
            <w:tcW w:w="1781" w:type="dxa"/>
            <w:noWrap/>
            <w:hideMark/>
          </w:tcPr>
          <w:p w14:paraId="3746FE4C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09/11/2026</w:t>
            </w:r>
          </w:p>
        </w:tc>
      </w:tr>
      <w:tr w:rsidR="00CE389F" w:rsidRPr="0035088B" w14:paraId="21B9AD6D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5BD68020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17</w:t>
            </w:r>
          </w:p>
        </w:tc>
        <w:tc>
          <w:tcPr>
            <w:tcW w:w="4849" w:type="dxa"/>
            <w:hideMark/>
          </w:tcPr>
          <w:p w14:paraId="4EFE2490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Período de votação (das 08 h às 18 h, exceto no dia 16/10/2026 que será das 08 h ás 16 h)</w:t>
            </w:r>
          </w:p>
        </w:tc>
        <w:tc>
          <w:tcPr>
            <w:tcW w:w="1146" w:type="dxa"/>
            <w:noWrap/>
            <w:hideMark/>
          </w:tcPr>
          <w:p w14:paraId="06CD9975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3</w:t>
            </w:r>
          </w:p>
        </w:tc>
        <w:tc>
          <w:tcPr>
            <w:tcW w:w="1348" w:type="dxa"/>
            <w:noWrap/>
            <w:hideMark/>
          </w:tcPr>
          <w:p w14:paraId="1884DB9F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10/11/2026</w:t>
            </w:r>
          </w:p>
        </w:tc>
        <w:tc>
          <w:tcPr>
            <w:tcW w:w="1781" w:type="dxa"/>
            <w:noWrap/>
            <w:hideMark/>
          </w:tcPr>
          <w:p w14:paraId="3BEA2C7E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12/11/2026</w:t>
            </w:r>
          </w:p>
        </w:tc>
      </w:tr>
      <w:tr w:rsidR="00CE389F" w:rsidRPr="0035088B" w14:paraId="7CFCC1C5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6B3EE54B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18</w:t>
            </w:r>
          </w:p>
        </w:tc>
        <w:tc>
          <w:tcPr>
            <w:tcW w:w="4849" w:type="dxa"/>
            <w:hideMark/>
          </w:tcPr>
          <w:p w14:paraId="66EF5F03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Apuração dos votos (imediato)</w:t>
            </w:r>
          </w:p>
        </w:tc>
        <w:tc>
          <w:tcPr>
            <w:tcW w:w="1146" w:type="dxa"/>
            <w:noWrap/>
            <w:hideMark/>
          </w:tcPr>
          <w:p w14:paraId="081CDE2B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0</w:t>
            </w:r>
          </w:p>
        </w:tc>
        <w:tc>
          <w:tcPr>
            <w:tcW w:w="1348" w:type="dxa"/>
            <w:noWrap/>
            <w:hideMark/>
          </w:tcPr>
          <w:p w14:paraId="5683D68F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12/11/2026</w:t>
            </w:r>
          </w:p>
        </w:tc>
        <w:tc>
          <w:tcPr>
            <w:tcW w:w="1781" w:type="dxa"/>
            <w:noWrap/>
            <w:hideMark/>
          </w:tcPr>
          <w:p w14:paraId="1ACB1BF8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12/11/2026</w:t>
            </w:r>
          </w:p>
        </w:tc>
      </w:tr>
      <w:tr w:rsidR="00CE389F" w:rsidRPr="0035088B" w14:paraId="4321C595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07A2AA1E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19</w:t>
            </w:r>
          </w:p>
        </w:tc>
        <w:tc>
          <w:tcPr>
            <w:tcW w:w="4849" w:type="dxa"/>
            <w:hideMark/>
          </w:tcPr>
          <w:p w14:paraId="0664E4A5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Divulgação do resultado preliminar (imediato)</w:t>
            </w:r>
          </w:p>
        </w:tc>
        <w:tc>
          <w:tcPr>
            <w:tcW w:w="1146" w:type="dxa"/>
            <w:noWrap/>
            <w:hideMark/>
          </w:tcPr>
          <w:p w14:paraId="67A433B4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0</w:t>
            </w:r>
          </w:p>
        </w:tc>
        <w:tc>
          <w:tcPr>
            <w:tcW w:w="1348" w:type="dxa"/>
            <w:noWrap/>
            <w:hideMark/>
          </w:tcPr>
          <w:p w14:paraId="21606F36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12/11/2026</w:t>
            </w:r>
          </w:p>
        </w:tc>
        <w:tc>
          <w:tcPr>
            <w:tcW w:w="1781" w:type="dxa"/>
            <w:noWrap/>
            <w:hideMark/>
          </w:tcPr>
          <w:p w14:paraId="0B9736E6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12/11/2026</w:t>
            </w:r>
          </w:p>
        </w:tc>
      </w:tr>
      <w:tr w:rsidR="00CE389F" w:rsidRPr="0035088B" w14:paraId="48F8EC31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01A5CF88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20</w:t>
            </w:r>
          </w:p>
        </w:tc>
        <w:tc>
          <w:tcPr>
            <w:tcW w:w="4849" w:type="dxa"/>
            <w:hideMark/>
          </w:tcPr>
          <w:p w14:paraId="5117452F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Prazo de recurso ao resultado das eleições</w:t>
            </w:r>
          </w:p>
        </w:tc>
        <w:tc>
          <w:tcPr>
            <w:tcW w:w="1146" w:type="dxa"/>
            <w:noWrap/>
            <w:hideMark/>
          </w:tcPr>
          <w:p w14:paraId="04C5FF6F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</w:t>
            </w:r>
          </w:p>
        </w:tc>
        <w:tc>
          <w:tcPr>
            <w:tcW w:w="1348" w:type="dxa"/>
            <w:noWrap/>
            <w:hideMark/>
          </w:tcPr>
          <w:p w14:paraId="3AE4FEB8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13/11/2026</w:t>
            </w:r>
          </w:p>
        </w:tc>
        <w:tc>
          <w:tcPr>
            <w:tcW w:w="1781" w:type="dxa"/>
            <w:noWrap/>
            <w:hideMark/>
          </w:tcPr>
          <w:p w14:paraId="7E0CB7ED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16/11/2026</w:t>
            </w:r>
          </w:p>
        </w:tc>
      </w:tr>
      <w:tr w:rsidR="00CE389F" w:rsidRPr="0035088B" w14:paraId="00E81F62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1089FFA0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21</w:t>
            </w:r>
          </w:p>
        </w:tc>
        <w:tc>
          <w:tcPr>
            <w:tcW w:w="4849" w:type="dxa"/>
            <w:hideMark/>
          </w:tcPr>
          <w:p w14:paraId="19205F37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Análise dos recursos pela Comissão Eleitoral</w:t>
            </w:r>
          </w:p>
        </w:tc>
        <w:tc>
          <w:tcPr>
            <w:tcW w:w="1146" w:type="dxa"/>
            <w:noWrap/>
            <w:hideMark/>
          </w:tcPr>
          <w:p w14:paraId="09F17C67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</w:t>
            </w:r>
          </w:p>
        </w:tc>
        <w:tc>
          <w:tcPr>
            <w:tcW w:w="1348" w:type="dxa"/>
            <w:noWrap/>
            <w:hideMark/>
          </w:tcPr>
          <w:p w14:paraId="103E3078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17/11/2026</w:t>
            </w:r>
          </w:p>
        </w:tc>
        <w:tc>
          <w:tcPr>
            <w:tcW w:w="1781" w:type="dxa"/>
            <w:noWrap/>
            <w:hideMark/>
          </w:tcPr>
          <w:p w14:paraId="3CD63626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18/11/2026</w:t>
            </w:r>
          </w:p>
        </w:tc>
      </w:tr>
      <w:tr w:rsidR="00CE389F" w:rsidRPr="0035088B" w14:paraId="1D8F4339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6408A254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22</w:t>
            </w:r>
          </w:p>
        </w:tc>
        <w:tc>
          <w:tcPr>
            <w:tcW w:w="4849" w:type="dxa"/>
            <w:hideMark/>
          </w:tcPr>
          <w:p w14:paraId="3A486568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Divulgação do resultado final nas mídias do STIU-MA e CAEMA</w:t>
            </w:r>
          </w:p>
        </w:tc>
        <w:tc>
          <w:tcPr>
            <w:tcW w:w="1146" w:type="dxa"/>
            <w:noWrap/>
            <w:hideMark/>
          </w:tcPr>
          <w:p w14:paraId="06671383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</w:t>
            </w:r>
          </w:p>
        </w:tc>
        <w:tc>
          <w:tcPr>
            <w:tcW w:w="1348" w:type="dxa"/>
            <w:noWrap/>
            <w:hideMark/>
          </w:tcPr>
          <w:p w14:paraId="3B643C11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19/11/2026</w:t>
            </w:r>
          </w:p>
        </w:tc>
        <w:tc>
          <w:tcPr>
            <w:tcW w:w="1781" w:type="dxa"/>
            <w:noWrap/>
            <w:hideMark/>
          </w:tcPr>
          <w:p w14:paraId="0F6129DA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19/11/2026</w:t>
            </w:r>
          </w:p>
        </w:tc>
      </w:tr>
      <w:tr w:rsidR="00CE389F" w:rsidRPr="0035088B" w14:paraId="4BABE31E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1C12AFEF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23</w:t>
            </w:r>
          </w:p>
        </w:tc>
        <w:tc>
          <w:tcPr>
            <w:tcW w:w="4849" w:type="dxa"/>
            <w:hideMark/>
          </w:tcPr>
          <w:p w14:paraId="13F42F94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Envio ao Comitê de Elegibilidade</w:t>
            </w:r>
          </w:p>
        </w:tc>
        <w:tc>
          <w:tcPr>
            <w:tcW w:w="1146" w:type="dxa"/>
            <w:noWrap/>
            <w:hideMark/>
          </w:tcPr>
          <w:p w14:paraId="19D20CBF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</w:t>
            </w:r>
          </w:p>
        </w:tc>
        <w:tc>
          <w:tcPr>
            <w:tcW w:w="1348" w:type="dxa"/>
            <w:noWrap/>
            <w:hideMark/>
          </w:tcPr>
          <w:p w14:paraId="2A3FB5E8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23/11/2026</w:t>
            </w:r>
          </w:p>
        </w:tc>
        <w:tc>
          <w:tcPr>
            <w:tcW w:w="1781" w:type="dxa"/>
            <w:noWrap/>
            <w:hideMark/>
          </w:tcPr>
          <w:p w14:paraId="693259CC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23/11/2026</w:t>
            </w:r>
          </w:p>
        </w:tc>
      </w:tr>
      <w:tr w:rsidR="00CE389F" w:rsidRPr="0035088B" w14:paraId="3B939669" w14:textId="77777777" w:rsidTr="00CE389F">
        <w:trPr>
          <w:trHeight w:val="300"/>
        </w:trPr>
        <w:tc>
          <w:tcPr>
            <w:tcW w:w="676" w:type="dxa"/>
            <w:noWrap/>
            <w:hideMark/>
          </w:tcPr>
          <w:p w14:paraId="1C34C0FB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24</w:t>
            </w:r>
          </w:p>
        </w:tc>
        <w:tc>
          <w:tcPr>
            <w:tcW w:w="4849" w:type="dxa"/>
            <w:hideMark/>
          </w:tcPr>
          <w:p w14:paraId="2EDC10D0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Resposta do Comitê de Elegibilidade</w:t>
            </w:r>
          </w:p>
        </w:tc>
        <w:tc>
          <w:tcPr>
            <w:tcW w:w="1146" w:type="dxa"/>
            <w:noWrap/>
            <w:hideMark/>
          </w:tcPr>
          <w:p w14:paraId="4B7DB4CF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</w:t>
            </w:r>
          </w:p>
        </w:tc>
        <w:tc>
          <w:tcPr>
            <w:tcW w:w="1348" w:type="dxa"/>
            <w:noWrap/>
            <w:hideMark/>
          </w:tcPr>
          <w:p w14:paraId="308E3A59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24/11/2026</w:t>
            </w:r>
          </w:p>
        </w:tc>
        <w:tc>
          <w:tcPr>
            <w:tcW w:w="1781" w:type="dxa"/>
            <w:noWrap/>
            <w:hideMark/>
          </w:tcPr>
          <w:p w14:paraId="5B61374E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24/11/2026</w:t>
            </w:r>
          </w:p>
        </w:tc>
      </w:tr>
      <w:tr w:rsidR="00CE389F" w:rsidRPr="0035088B" w14:paraId="7A753D29" w14:textId="77777777" w:rsidTr="00CE389F">
        <w:trPr>
          <w:trHeight w:val="300"/>
        </w:trPr>
        <w:tc>
          <w:tcPr>
            <w:tcW w:w="676" w:type="dxa"/>
            <w:tcBorders>
              <w:bottom w:val="single" w:sz="4" w:space="0" w:color="auto"/>
            </w:tcBorders>
            <w:noWrap/>
            <w:hideMark/>
          </w:tcPr>
          <w:p w14:paraId="27FE0347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25</w:t>
            </w:r>
          </w:p>
        </w:tc>
        <w:tc>
          <w:tcPr>
            <w:tcW w:w="4849" w:type="dxa"/>
            <w:tcBorders>
              <w:bottom w:val="single" w:sz="4" w:space="0" w:color="auto"/>
            </w:tcBorders>
            <w:hideMark/>
          </w:tcPr>
          <w:p w14:paraId="56D0790F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Ata final com todo o processo eleitoral</w:t>
            </w:r>
          </w:p>
        </w:tc>
        <w:tc>
          <w:tcPr>
            <w:tcW w:w="1146" w:type="dxa"/>
            <w:tcBorders>
              <w:bottom w:val="single" w:sz="4" w:space="0" w:color="auto"/>
            </w:tcBorders>
            <w:noWrap/>
            <w:hideMark/>
          </w:tcPr>
          <w:p w14:paraId="16C10C1E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noWrap/>
            <w:hideMark/>
          </w:tcPr>
          <w:p w14:paraId="06FAA24F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25/11/2026</w:t>
            </w:r>
          </w:p>
        </w:tc>
        <w:tc>
          <w:tcPr>
            <w:tcW w:w="1781" w:type="dxa"/>
            <w:tcBorders>
              <w:bottom w:val="single" w:sz="4" w:space="0" w:color="auto"/>
            </w:tcBorders>
            <w:noWrap/>
            <w:hideMark/>
          </w:tcPr>
          <w:p w14:paraId="58316825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25/11/2026</w:t>
            </w:r>
          </w:p>
        </w:tc>
      </w:tr>
      <w:tr w:rsidR="00CE389F" w:rsidRPr="0035088B" w14:paraId="3BED501D" w14:textId="77777777" w:rsidTr="00CE389F">
        <w:trPr>
          <w:trHeight w:val="300"/>
        </w:trPr>
        <w:tc>
          <w:tcPr>
            <w:tcW w:w="676" w:type="dxa"/>
            <w:tcBorders>
              <w:bottom w:val="single" w:sz="4" w:space="0" w:color="auto"/>
            </w:tcBorders>
            <w:noWrap/>
            <w:hideMark/>
          </w:tcPr>
          <w:p w14:paraId="7EB85968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26</w:t>
            </w:r>
          </w:p>
        </w:tc>
        <w:tc>
          <w:tcPr>
            <w:tcW w:w="4849" w:type="dxa"/>
            <w:tcBorders>
              <w:bottom w:val="single" w:sz="4" w:space="0" w:color="auto"/>
            </w:tcBorders>
            <w:hideMark/>
          </w:tcPr>
          <w:p w14:paraId="014AF361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Comunicado ao Presidente da CAEMA (ato da Comissão)</w:t>
            </w:r>
          </w:p>
        </w:tc>
        <w:tc>
          <w:tcPr>
            <w:tcW w:w="11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6788CF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1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F84C5C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26/11/2026</w:t>
            </w:r>
          </w:p>
        </w:tc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963EA0" w14:textId="77777777" w:rsidR="00CE389F" w:rsidRPr="00A31E52" w:rsidRDefault="00CE389F" w:rsidP="00070E0E">
            <w:pPr>
              <w:rPr>
                <w:sz w:val="20"/>
                <w:szCs w:val="20"/>
              </w:rPr>
            </w:pPr>
            <w:r w:rsidRPr="00A31E52">
              <w:rPr>
                <w:sz w:val="20"/>
                <w:szCs w:val="20"/>
              </w:rPr>
              <w:t>26/11/2026</w:t>
            </w:r>
          </w:p>
        </w:tc>
      </w:tr>
      <w:tr w:rsidR="00CE389F" w:rsidRPr="0035088B" w14:paraId="6F9D9662" w14:textId="77777777" w:rsidTr="00CE389F">
        <w:trPr>
          <w:trHeight w:val="300"/>
        </w:trPr>
        <w:tc>
          <w:tcPr>
            <w:tcW w:w="9800" w:type="dxa"/>
            <w:gridSpan w:val="5"/>
            <w:tcBorders>
              <w:bottom w:val="single" w:sz="4" w:space="0" w:color="auto"/>
              <w:right w:val="single" w:sz="4" w:space="0" w:color="auto"/>
            </w:tcBorders>
            <w:noWrap/>
          </w:tcPr>
          <w:tbl>
            <w:tblPr>
              <w:tblStyle w:val="Tabelacomgrade"/>
              <w:tblW w:w="9583" w:type="dxa"/>
              <w:tblLook w:val="04A0" w:firstRow="1" w:lastRow="0" w:firstColumn="1" w:lastColumn="0" w:noHBand="0" w:noVBand="1"/>
            </w:tblPr>
            <w:tblGrid>
              <w:gridCol w:w="9583"/>
            </w:tblGrid>
            <w:tr w:rsidR="00CE389F" w:rsidRPr="00A31E52" w14:paraId="6BB7B63F" w14:textId="77777777" w:rsidTr="00070E0E">
              <w:trPr>
                <w:trHeight w:val="300"/>
              </w:trPr>
              <w:tc>
                <w:tcPr>
                  <w:tcW w:w="958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14:paraId="1A272B60" w14:textId="77777777" w:rsidR="00CE389F" w:rsidRPr="00A31E52" w:rsidRDefault="00CE389F" w:rsidP="00070E0E">
                  <w:pPr>
                    <w:rPr>
                      <w:sz w:val="20"/>
                      <w:szCs w:val="20"/>
                    </w:rPr>
                  </w:pPr>
                  <w:r w:rsidRPr="00A31E52">
                    <w:rPr>
                      <w:b/>
                      <w:bCs/>
                      <w:sz w:val="20"/>
                      <w:szCs w:val="20"/>
                    </w:rPr>
                    <w:t>Nota:</w:t>
                  </w:r>
                  <w:r w:rsidRPr="00A31E52">
                    <w:rPr>
                      <w:sz w:val="20"/>
                      <w:szCs w:val="20"/>
                    </w:rPr>
                    <w:t xml:space="preserve"> Todos os prazos considerarão 0:00h para início e  23h59min para término (horário de Brasília).</w:t>
                  </w:r>
                </w:p>
              </w:tc>
            </w:tr>
            <w:tr w:rsidR="00CE389F" w:rsidRPr="00A31E52" w14:paraId="45685960" w14:textId="77777777" w:rsidTr="00070E0E">
              <w:trPr>
                <w:trHeight w:val="300"/>
              </w:trPr>
              <w:tc>
                <w:tcPr>
                  <w:tcW w:w="958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hideMark/>
                </w:tcPr>
                <w:p w14:paraId="01D78DD2" w14:textId="77777777" w:rsidR="00CE389F" w:rsidRPr="00A31E52" w:rsidRDefault="00CE389F" w:rsidP="00070E0E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F399889" w14:textId="77777777" w:rsidR="00CE389F" w:rsidRPr="00A31E52" w:rsidRDefault="00CE389F" w:rsidP="00070E0E">
            <w:pPr>
              <w:rPr>
                <w:sz w:val="20"/>
                <w:szCs w:val="20"/>
              </w:rPr>
            </w:pPr>
          </w:p>
        </w:tc>
      </w:tr>
    </w:tbl>
    <w:p w14:paraId="0B9F2CE9" w14:textId="77777777" w:rsidR="009823B9" w:rsidRPr="009823B9" w:rsidRDefault="00165BE5" w:rsidP="009823B9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</w:t>
      </w:r>
      <w:r w:rsidR="009823B9" w:rsidRPr="009823B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 DAS DISPOSIÇÕES FINAIS</w:t>
      </w:r>
    </w:p>
    <w:p w14:paraId="748A8B22" w14:textId="77777777" w:rsidR="009823B9" w:rsidRPr="009823B9" w:rsidRDefault="00CE389F" w:rsidP="009823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</w:t>
      </w:r>
      <w:r w:rsidR="009823B9" w:rsidRPr="009823B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.1.</w:t>
      </w:r>
      <w:r w:rsidR="009823B9" w:rsidRPr="009823B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Ratificam-se todas as demais cláusulas e condições do Edital</w:t>
      </w:r>
      <w:r w:rsidR="00AE45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Nº 01/2026, DE 03 DE SETEMBRO DE 2026</w:t>
      </w:r>
      <w:r w:rsidR="00DF592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disponível em </w:t>
      </w:r>
      <w:r w:rsidR="00DF592A">
        <w:rPr>
          <w:rFonts w:ascii="Arial" w:hAnsi="Arial" w:cs="Arial"/>
          <w:color w:val="1155CD"/>
          <w:sz w:val="24"/>
          <w:szCs w:val="24"/>
        </w:rPr>
        <w:t xml:space="preserve">https://www.urbanitarios.org.br/ </w:t>
      </w:r>
      <w:r w:rsidR="00DF592A">
        <w:rPr>
          <w:rFonts w:ascii="Arial" w:hAnsi="Arial" w:cs="Arial"/>
          <w:color w:val="000000"/>
          <w:sz w:val="24"/>
          <w:szCs w:val="24"/>
        </w:rPr>
        <w:t xml:space="preserve">e </w:t>
      </w:r>
      <w:proofErr w:type="gramStart"/>
      <w:r w:rsidR="00DF592A">
        <w:rPr>
          <w:rFonts w:ascii="Arial" w:hAnsi="Arial" w:cs="Arial"/>
          <w:color w:val="1155CD"/>
          <w:sz w:val="24"/>
          <w:szCs w:val="24"/>
        </w:rPr>
        <w:t>https://caema.ma.gov.br</w:t>
      </w:r>
      <w:r w:rsidR="00DF592A">
        <w:rPr>
          <w:rFonts w:ascii="Arial" w:hAnsi="Arial" w:cs="Arial"/>
          <w:b/>
          <w:bCs/>
          <w:color w:val="000000"/>
          <w:sz w:val="24"/>
          <w:szCs w:val="24"/>
        </w:rPr>
        <w:t>;</w:t>
      </w:r>
      <w:r w:rsidR="00AE4580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proofErr w:type="gramEnd"/>
      <w:r w:rsidR="00AE458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823B9" w:rsidRPr="009823B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não tenham sido expressamente alteradas por este instrumento retificador.</w:t>
      </w:r>
    </w:p>
    <w:p w14:paraId="020882CE" w14:textId="77777777" w:rsidR="009823B9" w:rsidRPr="009823B9" w:rsidRDefault="00CE389F" w:rsidP="009823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</w:t>
      </w:r>
      <w:r w:rsidR="009823B9" w:rsidRPr="009823B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.2.</w:t>
      </w:r>
      <w:r w:rsidR="009823B9" w:rsidRPr="009823B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Este Edital entra em vigor na data de sua publicação nos canais oficiais de comunicação interna e externa da CAEMA</w:t>
      </w:r>
      <w:r w:rsidR="00A31E5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do STIU-MA</w:t>
      </w:r>
      <w:r w:rsidR="009823B9" w:rsidRPr="009823B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14:paraId="1B8EB83C" w14:textId="77777777" w:rsidR="009823B9" w:rsidRDefault="009823B9" w:rsidP="00CE38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823B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São Luís - MA, </w:t>
      </w:r>
      <w:r w:rsidR="00CE389F">
        <w:rPr>
          <w:rFonts w:ascii="Times New Roman" w:eastAsia="Times New Roman" w:hAnsi="Times New Roman" w:cs="Times New Roman"/>
          <w:sz w:val="24"/>
          <w:szCs w:val="24"/>
          <w:lang w:eastAsia="pt-BR"/>
        </w:rPr>
        <w:t>21 de setembro de 2026</w:t>
      </w:r>
    </w:p>
    <w:p w14:paraId="4D3E8D65" w14:textId="77777777" w:rsidR="00CE389F" w:rsidRPr="009823B9" w:rsidRDefault="00CE389F" w:rsidP="00CE38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Fernando Antônio Balbino Pinheiro</w:t>
      </w:r>
    </w:p>
    <w:p w14:paraId="73C343FD" w14:textId="77777777" w:rsidR="009823B9" w:rsidRDefault="00CE389F" w:rsidP="00CE38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Presidente da </w:t>
      </w:r>
      <w:r w:rsidR="009823B9" w:rsidRPr="009823B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Comissão Eleitoral – CECAF/CAEMA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– STIU-MA</w:t>
      </w:r>
    </w:p>
    <w:sectPr w:rsidR="009823B9" w:rsidSect="00CE389F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7795F"/>
    <w:multiLevelType w:val="multilevel"/>
    <w:tmpl w:val="296C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2445E4"/>
    <w:multiLevelType w:val="multilevel"/>
    <w:tmpl w:val="00E48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094D79"/>
    <w:multiLevelType w:val="multilevel"/>
    <w:tmpl w:val="9CD86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741383"/>
    <w:multiLevelType w:val="multilevel"/>
    <w:tmpl w:val="989E5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234AE8"/>
    <w:multiLevelType w:val="hybridMultilevel"/>
    <w:tmpl w:val="E408A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954723"/>
    <w:multiLevelType w:val="multilevel"/>
    <w:tmpl w:val="8A46FF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94509B"/>
    <w:multiLevelType w:val="hybridMultilevel"/>
    <w:tmpl w:val="04DE2F5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4C1"/>
    <w:rsid w:val="00047534"/>
    <w:rsid w:val="000640DA"/>
    <w:rsid w:val="000D69BB"/>
    <w:rsid w:val="00165BE5"/>
    <w:rsid w:val="00177D44"/>
    <w:rsid w:val="0019406D"/>
    <w:rsid w:val="00194E43"/>
    <w:rsid w:val="001F3058"/>
    <w:rsid w:val="0022240E"/>
    <w:rsid w:val="002320A5"/>
    <w:rsid w:val="003651D8"/>
    <w:rsid w:val="003D2B04"/>
    <w:rsid w:val="003E62BE"/>
    <w:rsid w:val="00550FE3"/>
    <w:rsid w:val="006E390C"/>
    <w:rsid w:val="006F589F"/>
    <w:rsid w:val="00745199"/>
    <w:rsid w:val="007D52A1"/>
    <w:rsid w:val="008444C1"/>
    <w:rsid w:val="00860A9E"/>
    <w:rsid w:val="008A4890"/>
    <w:rsid w:val="009308C8"/>
    <w:rsid w:val="009823B9"/>
    <w:rsid w:val="00A143D8"/>
    <w:rsid w:val="00A31E52"/>
    <w:rsid w:val="00A5056A"/>
    <w:rsid w:val="00A866BF"/>
    <w:rsid w:val="00AA41CA"/>
    <w:rsid w:val="00AE1BC0"/>
    <w:rsid w:val="00AE4580"/>
    <w:rsid w:val="00B1695A"/>
    <w:rsid w:val="00B52629"/>
    <w:rsid w:val="00BB5FBE"/>
    <w:rsid w:val="00BD2C09"/>
    <w:rsid w:val="00C33E08"/>
    <w:rsid w:val="00CB2588"/>
    <w:rsid w:val="00CE1485"/>
    <w:rsid w:val="00CE389F"/>
    <w:rsid w:val="00D236E3"/>
    <w:rsid w:val="00D377F3"/>
    <w:rsid w:val="00DF06BD"/>
    <w:rsid w:val="00DF592A"/>
    <w:rsid w:val="00E26A32"/>
    <w:rsid w:val="00E97CE6"/>
    <w:rsid w:val="00EF1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CD1A2"/>
  <w15:chartTrackingRefBased/>
  <w15:docId w15:val="{184AF947-E38F-4C7E-97B6-BD261757F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4C1"/>
  </w:style>
  <w:style w:type="paragraph" w:styleId="Ttulo1">
    <w:name w:val="heading 1"/>
    <w:basedOn w:val="Normal"/>
    <w:link w:val="Ttulo1Char"/>
    <w:uiPriority w:val="9"/>
    <w:qFormat/>
    <w:rsid w:val="009823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9823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9823B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4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8444C1"/>
    <w:rPr>
      <w:i/>
      <w:iCs/>
    </w:rPr>
  </w:style>
  <w:style w:type="paragraph" w:styleId="Corpodetexto">
    <w:name w:val="Body Text"/>
    <w:basedOn w:val="Normal"/>
    <w:link w:val="CorpodetextoChar"/>
    <w:rsid w:val="008444C1"/>
    <w:pPr>
      <w:spacing w:after="120" w:line="264" w:lineRule="auto"/>
    </w:pPr>
    <w:rPr>
      <w:rFonts w:ascii="Calibri" w:eastAsia="Calibri" w:hAnsi="Calibri" w:cs="Calibri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8444C1"/>
    <w:rPr>
      <w:rFonts w:ascii="Calibri" w:eastAsia="Calibri" w:hAnsi="Calibri" w:cs="Calibri"/>
      <w:lang w:eastAsia="ar-SA"/>
    </w:rPr>
  </w:style>
  <w:style w:type="character" w:styleId="Forte">
    <w:name w:val="Strong"/>
    <w:uiPriority w:val="22"/>
    <w:qFormat/>
    <w:rsid w:val="008444C1"/>
    <w:rPr>
      <w:b/>
      <w:bCs/>
    </w:rPr>
  </w:style>
  <w:style w:type="paragraph" w:styleId="SemEspaamento">
    <w:name w:val="No Spacing"/>
    <w:uiPriority w:val="1"/>
    <w:qFormat/>
    <w:rsid w:val="008444C1"/>
    <w:pPr>
      <w:suppressAutoHyphens/>
      <w:overflowPunct w:val="0"/>
      <w:spacing w:after="0" w:line="240" w:lineRule="auto"/>
    </w:pPr>
    <w:rPr>
      <w:rFonts w:ascii="Calibri" w:eastAsia="Times New Roman" w:hAnsi="Calibri" w:cs="Calibri"/>
      <w:color w:val="00000A"/>
    </w:rPr>
  </w:style>
  <w:style w:type="character" w:customStyle="1" w:styleId="tabelatextocentralizado">
    <w:name w:val="tabela_texto_centralizado"/>
    <w:basedOn w:val="Fontepargpadro"/>
    <w:rsid w:val="008444C1"/>
  </w:style>
  <w:style w:type="paragraph" w:customStyle="1" w:styleId="isselectedend">
    <w:name w:val="isselectedend"/>
    <w:basedOn w:val="Normal"/>
    <w:rsid w:val="008444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dq2pgselectionanchorcontainer">
    <w:name w:val="pdq2pg_selectionanchorcontainer"/>
    <w:basedOn w:val="Normal"/>
    <w:rsid w:val="00BB5F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qFormat/>
    <w:rsid w:val="001F3058"/>
    <w:pPr>
      <w:suppressAutoHyphens/>
      <w:overflowPunct w:val="0"/>
      <w:spacing w:after="0" w:line="276" w:lineRule="auto"/>
      <w:ind w:left="720"/>
      <w:contextualSpacing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styleId="Hyperlink">
    <w:name w:val="Hyperlink"/>
    <w:basedOn w:val="Fontepargpadro"/>
    <w:uiPriority w:val="99"/>
    <w:semiHidden/>
    <w:unhideWhenUsed/>
    <w:rsid w:val="00E26A32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9823B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9823B9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9823B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deGrade1Clara">
    <w:name w:val="Grid Table 1 Light"/>
    <w:basedOn w:val="Tabelanormal"/>
    <w:uiPriority w:val="46"/>
    <w:rsid w:val="009823B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comgrade">
    <w:name w:val="Table Grid"/>
    <w:basedOn w:val="Tabelanormal"/>
    <w:uiPriority w:val="39"/>
    <w:rsid w:val="00CE3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5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795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CAROLINE ROCHA FONSECA</dc:creator>
  <cp:keywords/>
  <dc:description/>
  <cp:lastModifiedBy>USER</cp:lastModifiedBy>
  <cp:revision>2</cp:revision>
  <dcterms:created xsi:type="dcterms:W3CDTF">2026-09-22T19:25:00Z</dcterms:created>
  <dcterms:modified xsi:type="dcterms:W3CDTF">2026-09-22T19:25:00Z</dcterms:modified>
</cp:coreProperties>
</file>